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ind w:firstLine="709" w:left="0" w:right="0"/>
        <w:jc w:val="center"/>
        <w:outlineLvl w:val="0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</w:r>
    </w:p>
    <w:p>
      <w:pPr>
        <w:pStyle w:val="Normal"/>
        <w:widowControl w:val="false"/>
        <w:ind w:firstLine="709" w:left="0" w:right="0"/>
        <w:jc w:val="center"/>
        <w:outlineLvl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Договор</w:t>
      </w:r>
    </w:p>
    <w:p>
      <w:pPr>
        <w:pStyle w:val="Normal"/>
        <w:widowControl w:val="false"/>
        <w:ind w:firstLine="709" w:left="0" w:right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купли-продажи информационных носителей</w:t>
      </w:r>
    </w:p>
    <w:p>
      <w:pPr>
        <w:pStyle w:val="Normal"/>
        <w:widowControl w:val="false"/>
        <w:ind w:firstLine="709" w:left="0" w:right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(публичная оферта)</w:t>
      </w:r>
    </w:p>
    <w:p>
      <w:pPr>
        <w:pStyle w:val="Normal"/>
        <w:widowControl w:val="false"/>
        <w:ind w:firstLine="709" w:left="0" w:right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9" w:left="0" w:right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г. Краснодар</w:t>
      </w:r>
    </w:p>
    <w:p>
      <w:pPr>
        <w:pStyle w:val="Normal"/>
        <w:widowControl w:val="false"/>
        <w:ind w:firstLine="709" w:left="0" w:right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Indent"/>
        <w:widowControl w:val="false"/>
        <w:ind w:firstLine="709" w:left="0" w:right="0"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>В настоящей публичной оферте содержаться условия заключения договора купли-продажи (далее – Договор), где Продавцом выступает индивидуальный предприниматель Оганян Армен Аркадьевич, ИНН 230111345728, ОГРНИП 319237500430810, зарегистрированным по адресу Краснодарский край, город Краснодар, ул. им. Кропоткина, д. 209.</w:t>
      </w:r>
    </w:p>
    <w:p>
      <w:pPr>
        <w:pStyle w:val="BodyTextIndent"/>
        <w:widowControl w:val="false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Настоящей офертой признается предложение, адресованное одному или нескольким лицам, которое достаточно определенно и выражает намерение лица, сделавшего предложение, считать себя заключившим Договор с адресатом, которым будет принято предложение.</w:t>
      </w:r>
    </w:p>
    <w:p>
      <w:pPr>
        <w:pStyle w:val="BodyTextIndent"/>
        <w:widowControl w:val="false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Совершение указанных в настоящей оферте действий является подтверждением согласия обеих сторон заключить Договор на условиях, в порядке и объемах, изложенных в настоящей оферте.</w:t>
      </w:r>
    </w:p>
    <w:p>
      <w:pPr>
        <w:pStyle w:val="BodyTextIndent"/>
        <w:widowControl w:val="false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Договор считается заключенным и приобретает силу с момента совершения Сторонами действий, предусмотренных в настоящей оферте, и, означающих безоговорочное, а также полное принятие всех условий настоящей оферты каких-либо изъятий или ограничений на условиях присоединения</w:t>
      </w:r>
    </w:p>
    <w:p>
      <w:pPr>
        <w:pStyle w:val="BodyTextIndent"/>
        <w:widowControl w:val="false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360" w:leader="none"/>
        </w:tabs>
        <w:ind w:hanging="0" w:left="0" w:right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1. Предмет Договора</w:t>
      </w:r>
    </w:p>
    <w:p>
      <w:pPr>
        <w:pStyle w:val="Normal"/>
        <w:widowControl w:val="false"/>
        <w:ind w:hanging="0" w:left="709" w:right="0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</w:r>
    </w:p>
    <w:p>
      <w:pPr>
        <w:pStyle w:val="Normal"/>
        <w:ind w:firstLine="708" w:left="0" w:right="0"/>
        <w:jc w:val="both"/>
        <w:rPr/>
      </w:pPr>
      <w:r>
        <w:rPr>
          <w:sz w:val="28"/>
          <w:szCs w:val="28"/>
        </w:rPr>
        <w:t xml:space="preserve">1.1. Продавец передает Покупателю QR-код, </w:t>
      </w:r>
      <w:r>
        <w:rPr>
          <w:b w:val="false"/>
          <w:bCs w:val="false"/>
          <w:sz w:val="28"/>
          <w:szCs w:val="28"/>
        </w:rPr>
        <w:t xml:space="preserve">содержащий медиафайлы о физическом лице, а Покупатель обязуется оплатить передаваемый </w:t>
      </w:r>
      <w:r>
        <w:rPr>
          <w:sz w:val="28"/>
          <w:szCs w:val="28"/>
        </w:rPr>
        <w:t>QR-код.</w:t>
      </w:r>
    </w:p>
    <w:p>
      <w:pPr>
        <w:pStyle w:val="Normal"/>
        <w:ind w:firstLine="708" w:left="0" w:right="0"/>
        <w:jc w:val="both"/>
        <w:rPr/>
      </w:pPr>
      <w:r>
        <w:rPr>
          <w:sz w:val="28"/>
          <w:szCs w:val="28"/>
        </w:rPr>
        <w:t xml:space="preserve">1.2. Указанный QR-код оттискается на металлической плитке размера </w:t>
      </w:r>
      <w:r>
        <w:rPr>
          <w:sz w:val="28"/>
          <w:szCs w:val="28"/>
          <w:shd w:fill="FFFFFF" w:val="clear"/>
        </w:rPr>
        <w:t>5х5 см.</w:t>
      </w:r>
    </w:p>
    <w:p>
      <w:pPr>
        <w:pStyle w:val="Normal"/>
        <w:ind w:firstLine="708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QR-код является частной формой интернет-ссылки на яндекс.облако, на котором храниться информация о физическом лице в виде фото- и видеоматериалов, биографии и иных данных. </w:t>
      </w:r>
    </w:p>
    <w:p>
      <w:pPr>
        <w:pStyle w:val="Normal"/>
        <w:ind w:hanging="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0" w:left="0" w:righ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ПРАВА И ОБЯЗАННОСТИ</w:t>
      </w:r>
    </w:p>
    <w:p>
      <w:pPr>
        <w:pStyle w:val="Normal"/>
        <w:ind w:hanging="0" w:left="0" w:right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widowControl w:val="false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2.1. Покупатель имеет право:</w:t>
      </w:r>
    </w:p>
    <w:p>
      <w:pPr>
        <w:pStyle w:val="Normal"/>
        <w:widowControl w:val="false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2.1.1. требовать качественной обработки предоставляемых материалов и надлежащей загрузки этих материалов на интернет-носитель;</w:t>
      </w:r>
    </w:p>
    <w:p>
      <w:pPr>
        <w:pStyle w:val="Normal"/>
        <w:widowControl w:val="false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2.1.2. требовать передачу оттиска QR-кода в срок, предусмотренный настоящим Договором.</w:t>
      </w:r>
    </w:p>
    <w:p>
      <w:pPr>
        <w:pStyle w:val="Normal"/>
        <w:widowControl w:val="false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2.2. Покупатель обязан:</w:t>
      </w:r>
    </w:p>
    <w:p>
      <w:pPr>
        <w:pStyle w:val="Normal"/>
        <w:widowControl w:val="false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2.2.1. в течении 3х дней с момента подписания договора, передать Продавцу информацию о физическом лице для обработки и загрузки медиафайлов на интернет-носитель;</w:t>
      </w:r>
    </w:p>
    <w:p>
      <w:pPr>
        <w:pStyle w:val="Normal"/>
        <w:widowControl w:val="false"/>
        <w:ind w:firstLine="709" w:left="0" w:right="0"/>
        <w:jc w:val="both"/>
        <w:rPr/>
      </w:pPr>
      <w:r>
        <w:rPr>
          <w:sz w:val="28"/>
          <w:szCs w:val="28"/>
        </w:rPr>
        <w:t>2.2.2. оплатить товар, указанный в п.п. 1.1. - 1.3. настоящего Договора, в размерах и сроках, предусмотренных условиями Договора;</w:t>
      </w:r>
    </w:p>
    <w:p>
      <w:pPr>
        <w:pStyle w:val="Normal"/>
        <w:widowControl w:val="false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2.2.3. предоставлять дополнительную информацию Продавцу для качественного и всестороннего исполнения своих обязательств по запросу Продавца;</w:t>
      </w:r>
    </w:p>
    <w:p>
      <w:pPr>
        <w:pStyle w:val="Normal"/>
        <w:widowControl w:val="false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2.3. Продавец имеет право:</w:t>
      </w:r>
    </w:p>
    <w:p>
      <w:pPr>
        <w:pStyle w:val="Normal"/>
        <w:widowControl w:val="false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2.3.1. требовать своевременной и полной оплаты товара, указанного в п.п. 1.1. - 1.3. настоящего Договора.</w:t>
      </w:r>
    </w:p>
    <w:p>
      <w:pPr>
        <w:pStyle w:val="Normal"/>
        <w:widowControl w:val="false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2.3.2. запрашивать информацию о физическом лице для обработки и размещения данной информации на интернет-носителе;</w:t>
      </w:r>
    </w:p>
    <w:p>
      <w:pPr>
        <w:pStyle w:val="Normal"/>
        <w:widowControl w:val="false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2.3.3. консультироваться с Покупателем для качественного исполнения своих обязательств по Договору.</w:t>
      </w:r>
    </w:p>
    <w:p>
      <w:pPr>
        <w:pStyle w:val="Normal"/>
        <w:widowControl w:val="false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2.4. Продавец обязан:</w:t>
      </w:r>
    </w:p>
    <w:p>
      <w:pPr>
        <w:pStyle w:val="Normal"/>
        <w:widowControl w:val="false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2.4.1. исполнить свои обязательства качественно и в срок, предусмотренный Договором;</w:t>
      </w:r>
    </w:p>
    <w:p>
      <w:pPr>
        <w:pStyle w:val="Normal"/>
        <w:widowControl w:val="false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2.4.2. оказывать содействие Покупателю по вопросам выбора, комплектации, содержания и выбора оформления медиафайлов для размещения на интернет-носителе. </w:t>
      </w:r>
    </w:p>
    <w:p>
      <w:pPr>
        <w:pStyle w:val="Normal"/>
        <w:widowControl w:val="false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2.5. Сторонам Договора принадлежат иные права и обязанности, предусмотренные действующим законодательством Российской Федерации.</w:t>
      </w:r>
    </w:p>
    <w:p>
      <w:pPr>
        <w:pStyle w:val="Normal"/>
        <w:widowControl w:val="false"/>
        <w:ind w:hanging="0" w:left="0" w:right="0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widowControl w:val="false"/>
        <w:ind w:hanging="0" w:left="0" w:righ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СТОИМОСТЬ, ПОРЯДОК ОПЛАТЫ</w:t>
        <w:br/>
        <w:t>И ПРИЕМА-ПЕРЕДАЧИ ТОВАРА</w:t>
      </w:r>
    </w:p>
    <w:p>
      <w:pPr>
        <w:pStyle w:val="Normal"/>
        <w:widowControl w:val="false"/>
        <w:ind w:hanging="0" w:left="0" w:right="0"/>
        <w:jc w:val="both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widowControl w:val="false"/>
        <w:ind w:hanging="0" w:left="0" w:right="0"/>
        <w:jc w:val="both"/>
        <w:rPr/>
      </w:pPr>
      <w:r>
        <w:rPr>
          <w:b w:val="false"/>
          <w:bCs w:val="false"/>
          <w:sz w:val="28"/>
          <w:szCs w:val="28"/>
        </w:rPr>
        <w:tab/>
        <w:t xml:space="preserve">3.1. С момента заключения настоящего Договора, Покупатель передает Продавцу в течении 3 (трех) календарных дней </w:t>
      </w:r>
      <w:r>
        <w:rPr>
          <w:sz w:val="28"/>
          <w:szCs w:val="28"/>
        </w:rPr>
        <w:t>информацию о физическом лице для обработки и загрузки медиафайлов на интернет-носитель</w:t>
      </w:r>
      <w:r>
        <w:rPr>
          <w:b w:val="false"/>
          <w:bCs w:val="false"/>
          <w:sz w:val="28"/>
          <w:szCs w:val="28"/>
        </w:rPr>
        <w:t>;</w:t>
      </w:r>
    </w:p>
    <w:p>
      <w:pPr>
        <w:pStyle w:val="Normal"/>
        <w:widowControl w:val="false"/>
        <w:ind w:hanging="0" w:left="0" w:right="0"/>
        <w:jc w:val="both"/>
        <w:rPr/>
      </w:pPr>
      <w:r>
        <w:rPr>
          <w:b w:val="false"/>
          <w:bCs w:val="false"/>
          <w:sz w:val="28"/>
          <w:szCs w:val="28"/>
        </w:rPr>
        <w:tab/>
        <w:t xml:space="preserve">3.2. В течении 7 (семи) календарных дней с момента получения информационных материалов, указанных в п. 3.1. Договора, Продавец должен обработать и загрузить медиафайлы на интернет-носитель, оттискать ссылку на яндекс.облако в виде QR-кода на металлической плитке размера </w:t>
      </w:r>
      <w:r>
        <w:rPr>
          <w:b w:val="false"/>
          <w:bCs w:val="false"/>
          <w:sz w:val="28"/>
          <w:szCs w:val="28"/>
          <w:shd w:fill="FFFFFF" w:val="clear"/>
        </w:rPr>
        <w:t>5х5 см.</w:t>
      </w:r>
      <w:r>
        <w:rPr>
          <w:b w:val="false"/>
          <w:bCs w:val="false"/>
          <w:sz w:val="28"/>
          <w:szCs w:val="28"/>
        </w:rPr>
        <w:t xml:space="preserve"> В последующем Продавец передает оттиск QR-кода Покупателю.</w:t>
      </w:r>
    </w:p>
    <w:p>
      <w:pPr>
        <w:pStyle w:val="Normal"/>
        <w:widowControl w:val="false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ab/>
        <w:t>3.3. Объем загружаемой информации и сроки ее хранения бывают:</w:t>
      </w:r>
    </w:p>
    <w:tbl>
      <w:tblPr>
        <w:tblW w:w="10137" w:type="dxa"/>
        <w:jc w:val="left"/>
        <w:tblInd w:w="-2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2407"/>
        <w:gridCol w:w="851"/>
        <w:gridCol w:w="990"/>
        <w:gridCol w:w="1557"/>
        <w:gridCol w:w="1984"/>
        <w:gridCol w:w="1817"/>
      </w:tblGrid>
      <w:tr>
        <w:trPr/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№</w:t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Фото (шт.)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Видео (шт.)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Объем биографии (символ)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Срок оплаченного хранения (год)</w:t>
            </w: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Общий вес данных (Mb)</w:t>
            </w:r>
          </w:p>
        </w:tc>
      </w:tr>
      <w:tr>
        <w:trPr/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1.</w:t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Стандартный пакет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1 000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1</w:t>
            </w: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70</w:t>
            </w:r>
          </w:p>
        </w:tc>
      </w:tr>
      <w:tr>
        <w:trPr/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2.</w:t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Расширенный пакет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20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5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1 000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1</w:t>
            </w: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305</w:t>
            </w:r>
          </w:p>
        </w:tc>
      </w:tr>
      <w:tr>
        <w:trPr/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3.</w:t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Индивидуальный пакет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50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10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1 000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1</w:t>
            </w: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655</w:t>
            </w:r>
          </w:p>
        </w:tc>
      </w:tr>
    </w:tbl>
    <w:p>
      <w:pPr>
        <w:pStyle w:val="Normal"/>
        <w:widowControl w:val="false"/>
        <w:ind w:hanging="0" w:left="0" w:right="0"/>
        <w:jc w:val="both"/>
        <w:rPr/>
      </w:pPr>
      <w:r>
        <w:rPr>
          <w:b w:val="false"/>
          <w:bCs w:val="false"/>
          <w:sz w:val="28"/>
          <w:szCs w:val="28"/>
        </w:rPr>
        <w:tab/>
        <w:t>3.4. Покупатель обязуется полностью оплатить приобретаемый товар в день заключения Договора. Оплата считается исполненной в момент зачисления денежных средств на счет Продавца, либо в момент передачи денежных средств в кассу Продавца.</w:t>
      </w:r>
    </w:p>
    <w:p>
      <w:pPr>
        <w:pStyle w:val="Normal"/>
        <w:widowControl w:val="false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widowControl w:val="false"/>
        <w:ind w:hanging="0" w:left="0" w:righ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ОТВЕТСТВЕННОСТЬ СТОРОН</w:t>
      </w:r>
    </w:p>
    <w:p>
      <w:pPr>
        <w:pStyle w:val="Normal"/>
        <w:widowControl w:val="false"/>
        <w:ind w:hanging="0" w:left="0" w:righ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ab/>
        <w:t>4.1. Нарушения положений Договора и/или действующего законодательства РФ, Стороны несут ответственность в соответствии с действующим законодательством РФ.</w:t>
      </w:r>
    </w:p>
    <w:p>
      <w:pPr>
        <w:pStyle w:val="Normal"/>
        <w:widowControl w:val="false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widowControl w:val="false"/>
        <w:ind w:hanging="0" w:left="0" w:righ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ФОРС-МАЖОРНЫЕ ОБСТОЯТЕЛЬСТВА</w:t>
      </w:r>
    </w:p>
    <w:p>
      <w:pPr>
        <w:pStyle w:val="Normal"/>
        <w:widowControl w:val="false"/>
        <w:ind w:hanging="0" w:left="0" w:righ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ind w:firstLine="709" w:left="0" w:right="0"/>
        <w:jc w:val="both"/>
        <w:rPr/>
      </w:pPr>
      <w:r>
        <w:rPr>
          <w:b w:val="false"/>
          <w:bCs w:val="false"/>
          <w:sz w:val="28"/>
          <w:szCs w:val="28"/>
        </w:rPr>
        <w:t xml:space="preserve">5.1. </w:t>
      </w:r>
      <w:r>
        <w:rPr>
          <w:sz w:val="28"/>
          <w:szCs w:val="28"/>
        </w:rPr>
        <w:t>Стороны освобождаются от ответственности за частичное или полное неисполнение обязательств по настоящему Договору, если ненадлежащее исполнение Сторонами обязательств вызвано непреодолимой силой, т.е. чрезвычайными и непредотвратимыми обстоятельствами, возникшими помимо воли и желания Сторон и которые нельзя предвидеть или избежать. К таким обстоятельствам не относятся, в частности, нарушение обязанностей со стороны третьих лиц, отсутствие на рынке нужных для исполнения Договора товаров.</w:t>
      </w:r>
    </w:p>
    <w:p>
      <w:pPr>
        <w:pStyle w:val="Normal"/>
        <w:widowControl w:val="false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Сторона, которая не в состоянии выполнить свои обязательства, незамедлительно письменно информирует другую Сторону о начале и прекращении указанных выше обстоятельств, но в любом случае не позднее 3 (трёх) дней после начала их действия и прекращении соответственно. </w:t>
      </w:r>
    </w:p>
    <w:p>
      <w:pPr>
        <w:pStyle w:val="Normal"/>
        <w:widowControl w:val="false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Несвоевременное уведомление либо не уведомление об обстоятельствах непреодолимой силы лишает соответствующую Сторону права на освобождение от ответственности  за невыполнение обязательств по причине указанных обстоятельств. </w:t>
      </w:r>
    </w:p>
    <w:p>
      <w:pPr>
        <w:pStyle w:val="Normal"/>
        <w:widowControl w:val="false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5.4. Если обстоятельство непреодолимой силы непосредственно повлияло на исполнение обязательств в срок, установленный в настоящем Договоре, срок исполнения обязательств отодвигается соразмерно времени действия соответствующего обстоятельства, но не более чем на 3 (три) месяца, если иное не предусмотрено дополнительными соглашениями.</w:t>
      </w:r>
    </w:p>
    <w:p>
      <w:pPr>
        <w:pStyle w:val="Normal"/>
        <w:widowControl w:val="false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5.5. Если обстоятельства непреодолимой силы будут действовать свыше 3 (трех) месяцев, то каждая из Сторон вправе расторгнуть Договор и в этом случае ни одна из Сторон не вправе требовать возмещения убытков, если срок не увеличен соответствующими дополнительными соглашениями в порядке п. 5.4.</w:t>
      </w:r>
    </w:p>
    <w:p>
      <w:pPr>
        <w:pStyle w:val="Normal"/>
        <w:widowControl w:val="false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5.6. Доказательством наличия обстоятельств непреодолимой силы и их продолжительности является соответствующее письменное свидетельство органов государственной власти Российской Федерации.</w:t>
      </w:r>
    </w:p>
    <w:p>
      <w:pPr>
        <w:pStyle w:val="Normal"/>
        <w:widowControl w:val="false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widowControl w:val="false"/>
        <w:ind w:hanging="0" w:left="0" w:right="0"/>
        <w:jc w:val="center"/>
        <w:rPr/>
      </w:pPr>
      <w:r>
        <w:rPr>
          <w:b/>
          <w:bCs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ИЗМЕНЕНИЕ И РАСТОРЖЕНИЕ ДОГОВОРА</w:t>
      </w:r>
    </w:p>
    <w:p>
      <w:pPr>
        <w:pStyle w:val="Normal"/>
        <w:widowControl w:val="false"/>
        <w:ind w:hanging="0" w:left="0" w:righ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ab/>
        <w:t>6.1. Настоящий Договор может быть изменен по соглашению Сторон путем заключения дополнительного соглашения.</w:t>
      </w:r>
    </w:p>
    <w:p>
      <w:pPr>
        <w:pStyle w:val="Normal"/>
        <w:widowControl w:val="false"/>
        <w:ind w:hanging="0" w:left="0" w:right="0"/>
        <w:jc w:val="both"/>
        <w:rPr/>
      </w:pPr>
      <w:r>
        <w:rPr>
          <w:b w:val="false"/>
          <w:bCs w:val="false"/>
          <w:sz w:val="28"/>
          <w:szCs w:val="28"/>
        </w:rPr>
        <w:tab/>
        <w:t>6.2. Настоящий Договор может быть расторгнут по соглашению Сторон путем подписания соглашения о расторжения Договора с описанием условий расторжения.</w:t>
      </w:r>
    </w:p>
    <w:p>
      <w:pPr>
        <w:pStyle w:val="Normal"/>
        <w:widowControl w:val="false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ab/>
        <w:t>6.3. Настоящий Договор может быть расторгнут в одностороннем порядке, путем уведомления другой Стороны за 10 календарных дней до момента фактического расторжения.</w:t>
      </w:r>
    </w:p>
    <w:p>
      <w:pPr>
        <w:pStyle w:val="Normal"/>
        <w:widowControl w:val="false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ab/>
        <w:t>6.4. Стороны обязуются произвести взаиморасчеты по факту расторжения Договора, где Продавец обязуется вернуть оплаченную Покупателем стоимость товара, а Покупатель обязуется компенсировать фактические затраты Продавца.</w:t>
      </w:r>
    </w:p>
    <w:p>
      <w:pPr>
        <w:pStyle w:val="Normal"/>
        <w:widowControl w:val="false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widowControl w:val="false"/>
        <w:ind w:hanging="0" w:left="0" w:righ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ПОРЯДОК РАЗРЕШЕНИЯ СПОРОВ</w:t>
      </w:r>
    </w:p>
    <w:p>
      <w:pPr>
        <w:pStyle w:val="Normal"/>
        <w:widowControl w:val="false"/>
        <w:ind w:hanging="0" w:left="0" w:righ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7.1. Споры и/или разногласия, возникшие между Сторонами при исполнении условий Договора, решаются путем переговоров. В случае невозможности разрешения спора путем переговоров применяется досудебный (претензионный) порядок разрешения споров. В этих случаях Сторона, право которой нарушено, до обращения в суд обязана предъявить другой Стороне претензию с изложением своих требований. Срок ответа на претензию устанавливается в 10 (десять) рабочих дней со дня ее получения. В случае невозможности разрешения разногласий путем переговоров, либо в претензионном порядке, споры подлежат рассмотрению по месту регистрации Заказчика.</w:t>
      </w:r>
    </w:p>
    <w:p>
      <w:pPr>
        <w:pStyle w:val="Normal"/>
        <w:widowControl w:val="false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7.2. По всем вопросам, не урегулированным Договором, но прямо или косвенно вытекающим из отношений Сторон по нему, затрагивающих имущественные интересы и деловую репутацию Сторон настоящего Договора, Стороны будут руководствоваться законодательством Российской Федерации.</w:t>
      </w:r>
    </w:p>
    <w:p>
      <w:pPr>
        <w:pStyle w:val="Normal"/>
        <w:widowControl w:val="false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widowControl w:val="false"/>
        <w:ind w:hanging="0" w:left="0" w:righ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ЗАКЛЮЧИТЕЛЬНЫЕ ПОЛОЖЕНИЯ</w:t>
      </w:r>
    </w:p>
    <w:p>
      <w:pPr>
        <w:pStyle w:val="Normal"/>
        <w:widowControl w:val="false"/>
        <w:ind w:hanging="0" w:left="0" w:righ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ind w:firstLine="708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8.1. Договор составлен в двух экземплярах, имеющих одинаковую юридическую силу, по одному экземпляру для каждой из Сторон.</w:t>
      </w:r>
    </w:p>
    <w:p>
      <w:pPr>
        <w:pStyle w:val="Normal"/>
        <w:widowControl w:val="false"/>
        <w:ind w:firstLine="708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8.2. Ни одна из Сторон не вправе передавать свои обязательства по настоящему Договору.</w:t>
      </w:r>
    </w:p>
    <w:p>
      <w:pPr>
        <w:pStyle w:val="Normal"/>
        <w:widowControl w:val="false"/>
        <w:ind w:firstLine="708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8.3. Во всем остальном, что не предусмотрено настоящим Договором, Стороны руководствуются действующим законодательством РФ,</w:t>
      </w:r>
    </w:p>
    <w:p>
      <w:pPr>
        <w:pStyle w:val="Normal"/>
        <w:widowControl w:val="false"/>
        <w:ind w:firstLine="708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8.4. Настоящий Договор вступает в силу с момента его подписания и действует до полного исполнения Сторонами своих обязательств.</w:t>
      </w:r>
    </w:p>
    <w:p>
      <w:pPr>
        <w:pStyle w:val="Normal"/>
        <w:widowControl w:val="false"/>
        <w:ind w:hanging="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hanging="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hanging="0" w:left="0" w:righ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Дата публикации ______________</w:t>
      </w:r>
    </w:p>
    <w:p>
      <w:pPr>
        <w:pStyle w:val="Normal"/>
        <w:ind w:hanging="0" w:left="0" w:right="0"/>
        <w:jc w:val="both"/>
        <w:rPr/>
      </w:pPr>
      <w:r>
        <w:rPr/>
      </w:r>
    </w:p>
    <w:sectPr>
      <w:footerReference w:type="even" r:id="rId2"/>
      <w:footerReference w:type="default" r:id="rId3"/>
      <w:type w:val="nextPage"/>
      <w:pgSz w:w="11906" w:h="16838"/>
      <w:pgMar w:left="1134" w:right="850" w:gutter="0" w:header="0" w:top="1134" w:footer="737" w:bottom="1134"/>
      <w:pgNumType w:fmt="decimal"/>
      <w:formProt w:val="false"/>
      <w:titlePg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Footer"/>
      <w:ind w:hanging="0" w:left="0" w:right="36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left="0" w:right="36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432"/>
        </w:tabs>
        <w:ind w:left="0" w:firstLine="567"/>
      </w:pPr>
    </w:lvl>
    <w:lvl w:ilvl="1">
      <w:start w:val="1"/>
      <w:pStyle w:val="Heading2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pStyle w:val="Heading3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pStyle w:val="Heading4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pStyle w:val="Heading5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pStyle w:val="Heading6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pStyle w:val="Heading7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pStyle w:val="Heading8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pStyle w:val="Heading9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evenAndOddHeaders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Arial"/>
        <w:sz w:val="22"/>
        <w:szCs w:val="22"/>
        <w:lang w:val="ru-RU" w:eastAsia="en-US" w:bidi="ar-SA"/>
      </w:rPr>
    </w:rPrDefault>
    <w:pPrDefault>
      <w:pPr>
        <w:suppressAutoHyphens w:val="true"/>
        <w:spacing w:lineRule="auto" w:line="276"/>
      </w:pPr>
    </w:pPrDefault>
  </w:docDefaults>
  <w:style w:type="paragraph" w:styleId="Normal">
    <w:name w:val="Normal"/>
    <w:qFormat/>
    <w:pPr>
      <w:widowControl/>
      <w:numPr>
        <w:ilvl w:val="0"/>
        <w:numId w:val="0"/>
      </w:numPr>
      <w:kinsoku w:val="true"/>
      <w:overflowPunct w:val="true"/>
      <w:autoSpaceDE w:val="true"/>
      <w:bidi w:val="0"/>
      <w:spacing w:lineRule="auto" w:line="240" w:before="0" w:after="0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BodyText"/>
    <w:qFormat/>
    <w:pPr>
      <w:keepNext w:val="true"/>
      <w:numPr>
        <w:ilvl w:val="0"/>
        <w:numId w:val="1"/>
      </w:numPr>
      <w:ind w:firstLine="567" w:left="0" w:right="0"/>
      <w:jc w:val="both"/>
      <w:outlineLvl w:val="0"/>
    </w:pPr>
    <w:rPr>
      <w:sz w:val="28"/>
      <w:szCs w:val="20"/>
    </w:rPr>
  </w:style>
  <w:style w:type="paragraph" w:styleId="Heading2">
    <w:name w:val="Heading 2"/>
    <w:basedOn w:val="Normal"/>
    <w:next w:val="BodyText"/>
    <w:qFormat/>
    <w:pPr>
      <w:keepNext w:val="true"/>
      <w:keepLines/>
      <w:numPr>
        <w:ilvl w:val="1"/>
        <w:numId w:val="1"/>
      </w:numPr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BodyText"/>
    <w:qFormat/>
    <w:pPr>
      <w:keepNext w:val="true"/>
      <w:keepLines/>
      <w:numPr>
        <w:ilvl w:val="2"/>
        <w:numId w:val="1"/>
      </w:numPr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BodyText"/>
    <w:qFormat/>
    <w:pPr>
      <w:keepNext w:val="true"/>
      <w:keepLines/>
      <w:numPr>
        <w:ilvl w:val="3"/>
        <w:numId w:val="1"/>
      </w:numPr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BodyText"/>
    <w:qFormat/>
    <w:pPr>
      <w:keepNext w:val="true"/>
      <w:keepLines/>
      <w:numPr>
        <w:ilvl w:val="4"/>
        <w:numId w:val="1"/>
      </w:numPr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BodyText"/>
    <w:qFormat/>
    <w:pPr>
      <w:keepNext w:val="true"/>
      <w:keepLines/>
      <w:numPr>
        <w:ilvl w:val="5"/>
        <w:numId w:val="1"/>
      </w:numPr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BodyText"/>
    <w:qFormat/>
    <w:pPr>
      <w:keepNext w:val="true"/>
      <w:keepLines/>
      <w:numPr>
        <w:ilvl w:val="6"/>
        <w:numId w:val="1"/>
      </w:numPr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BodyText"/>
    <w:qFormat/>
    <w:pPr>
      <w:keepNext w:val="true"/>
      <w:keepLines/>
      <w:numPr>
        <w:ilvl w:val="7"/>
        <w:numId w:val="1"/>
      </w:numPr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BodyText"/>
    <w:qFormat/>
    <w:pPr>
      <w:keepNext w:val="true"/>
      <w:keepLines/>
      <w:numPr>
        <w:ilvl w:val="8"/>
        <w:numId w:val="1"/>
      </w:numPr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qFormat/>
    <w:rPr>
      <w:sz w:val="48"/>
      <w:szCs w:val="48"/>
    </w:rPr>
  </w:style>
  <w:style w:type="character" w:styleId="SubtitleChar">
    <w:name w:val="Subtitle Char"/>
    <w:qFormat/>
    <w:rPr>
      <w:sz w:val="24"/>
      <w:szCs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DefaultParagraphFont">
    <w:name w:val="Default Paragraph Font"/>
    <w:qFormat/>
    <w:rPr/>
  </w:style>
  <w:style w:type="character" w:styleId="1">
    <w:name w:val="Заголовок 1 Знак"/>
    <w:basedOn w:val="DefaultParagraphFont"/>
    <w:qFormat/>
    <w:rPr>
      <w:rFonts w:ascii="Times New Roman" w:hAnsi="Times New Roman" w:eastAsia="Times New Roman" w:cs="Times New Roman"/>
      <w:sz w:val="28"/>
      <w:szCs w:val="20"/>
    </w:rPr>
  </w:style>
  <w:style w:type="character" w:styleId="Style5">
    <w:name w:val="Основной текст с отступом Знак"/>
    <w:basedOn w:val="DefaultParagraphFont"/>
    <w:qFormat/>
    <w:rPr>
      <w:rFonts w:ascii="Times New Roman" w:hAnsi="Times New Roman" w:eastAsia="Times New Roman" w:cs="Times New Roman"/>
      <w:sz w:val="24"/>
      <w:szCs w:val="24"/>
    </w:rPr>
  </w:style>
  <w:style w:type="character" w:styleId="Style6">
    <w:name w:val="Нижний колонтитул Знак"/>
    <w:basedOn w:val="DefaultParagraphFont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qFormat/>
    <w:rPr/>
  </w:style>
  <w:style w:type="character" w:styleId="Hyperlink">
    <w:name w:val="Hyperlink"/>
    <w:rPr>
      <w:rFonts w:cs="Times New Roman"/>
      <w:color w:val="0000FF"/>
      <w:u w:val="single"/>
      <w:lang w:val="zxx" w:eastAsia="zxx" w:bidi="zxx"/>
    </w:rPr>
  </w:style>
  <w:style w:type="character" w:styleId="Apple-converted-space">
    <w:name w:val="apple-converted-space"/>
    <w:qFormat/>
    <w:rPr/>
  </w:style>
  <w:style w:type="character" w:styleId="Style7">
    <w:name w:val="Название Знак"/>
    <w:basedOn w:val="DefaultParagraphFont"/>
    <w:qFormat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styleId="Xbe">
    <w:name w:val="_xbe"/>
    <w:basedOn w:val="DefaultParagraphFont"/>
    <w:qFormat/>
    <w:rPr/>
  </w:style>
  <w:style w:type="character" w:styleId="Style8">
    <w:name w:val="Текст выноски Знак"/>
    <w:basedOn w:val="DefaultParagraphFont"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Style9">
    <w:name w:val="Текст примечания Знак"/>
    <w:basedOn w:val="DefaultParagraphFont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0">
    <w:name w:val="Тема примечания Знак"/>
    <w:basedOn w:val="Style9"/>
    <w:qFormat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Widget">
    <w:name w:val="widget"/>
    <w:basedOn w:val="DefaultParagraphFont"/>
    <w:qFormat/>
    <w:rPr/>
  </w:style>
  <w:style w:type="character" w:styleId="Style11">
    <w:name w:val="Стиль для формы синий"/>
    <w:qFormat/>
    <w:rPr>
      <w:rFonts w:ascii="Times New Roman" w:hAnsi="Times New Roman"/>
      <w:color w:val="1F497D"/>
      <w:sz w:val="24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styleId="11">
    <w:name w:val="Стиль1"/>
    <w:basedOn w:val="DefaultParagraphFont"/>
    <w:qFormat/>
    <w:rPr>
      <w:rFonts w:ascii="Times New Roman" w:hAnsi="Times New Roman"/>
      <w:color w:val="000000"/>
      <w:sz w:val="24"/>
    </w:rPr>
  </w:style>
  <w:style w:type="character" w:styleId="Style12">
    <w:name w:val="Абзац списка Знак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Heading">
    <w:name w:val="Heading"/>
    <w:basedOn w:val="Normal"/>
    <w:next w:val="BodyText"/>
    <w:qFormat/>
    <w:pPr>
      <w:keepNext w:val="true"/>
      <w:numPr>
        <w:ilvl w:val="0"/>
        <w:numId w:val="0"/>
      </w:numPr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BodyText">
    <w:name w:val="Body Text"/>
    <w:basedOn w:val="Normal"/>
    <w:pPr>
      <w:numPr>
        <w:ilvl w:val="0"/>
        <w:numId w:val="0"/>
      </w:numPr>
      <w:spacing w:before="0" w:after="120"/>
    </w:pPr>
    <w:rPr/>
  </w:style>
  <w:style w:type="paragraph" w:styleId="List">
    <w:name w:val="List"/>
    <w:basedOn w:val="BodyText"/>
    <w:pPr>
      <w:numPr>
        <w:ilvl w:val="0"/>
        <w:numId w:val="0"/>
      </w:numPr>
    </w:pPr>
    <w:rPr>
      <w:rFonts w:cs="Arial"/>
    </w:rPr>
  </w:style>
  <w:style w:type="paragraph" w:styleId="Caption">
    <w:name w:val="Caption"/>
    <w:basedOn w:val="Normal"/>
    <w:qFormat/>
    <w:pPr>
      <w:numPr>
        <w:ilvl w:val="0"/>
        <w:numId w:val="0"/>
      </w:numPr>
      <w:suppressLineNumbers/>
      <w:spacing w:lineRule="auto" w:line="276" w:before="120" w:after="120"/>
    </w:pPr>
    <w:rPr>
      <w:rFonts w:cs="Arial"/>
      <w:b/>
      <w:bCs/>
      <w:i/>
      <w:iCs/>
      <w:color w:val="4F81BD"/>
      <w:sz w:val="18"/>
      <w:szCs w:val="18"/>
    </w:rPr>
  </w:style>
  <w:style w:type="paragraph" w:styleId="Index">
    <w:name w:val="Index"/>
    <w:basedOn w:val="Normal"/>
    <w:qFormat/>
    <w:pPr>
      <w:numPr>
        <w:ilvl w:val="0"/>
        <w:numId w:val="0"/>
      </w:numPr>
      <w:suppressLineNumbers/>
    </w:pPr>
    <w:rPr>
      <w:rFonts w:cs="Arial"/>
    </w:rPr>
  </w:style>
  <w:style w:type="paragraph" w:styleId="Subtitle">
    <w:name w:val="Subtitle"/>
    <w:basedOn w:val="Normal"/>
    <w:next w:val="BodyText"/>
    <w:qFormat/>
    <w:pPr>
      <w:numPr>
        <w:ilvl w:val="0"/>
        <w:numId w:val="0"/>
      </w:numPr>
      <w:spacing w:before="200" w:after="200"/>
      <w:jc w:val="left"/>
    </w:pPr>
    <w:rPr>
      <w:i/>
      <w:iCs/>
      <w:sz w:val="24"/>
      <w:szCs w:val="24"/>
    </w:rPr>
  </w:style>
  <w:style w:type="paragraph" w:styleId="Quote">
    <w:name w:val="Quote"/>
    <w:basedOn w:val="Normal"/>
    <w:qFormat/>
    <w:pPr>
      <w:numPr>
        <w:ilvl w:val="0"/>
        <w:numId w:val="0"/>
      </w:numPr>
      <w:ind w:hanging="0" w:left="720" w:right="720"/>
    </w:pPr>
    <w:rPr>
      <w:i/>
    </w:rPr>
  </w:style>
  <w:style w:type="paragraph" w:styleId="IntenseQuote">
    <w:name w:val="Intense Quote"/>
    <w:basedOn w:val="Normal"/>
    <w:qFormat/>
    <w:pPr>
      <w:numPr>
        <w:ilvl w:val="0"/>
        <w:numId w:val="0"/>
      </w:num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fill="F2F2F2" w:val="clear"/>
      <w:ind w:hanging="0" w:left="720" w:right="720"/>
    </w:pPr>
    <w:rPr>
      <w:i/>
    </w:rPr>
  </w:style>
  <w:style w:type="paragraph" w:styleId="HeaderandFooter">
    <w:name w:val="Header and Footer"/>
    <w:basedOn w:val="Normal"/>
    <w:qFormat/>
    <w:pPr>
      <w:numPr>
        <w:ilvl w:val="0"/>
        <w:numId w:val="0"/>
      </w:num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numPr>
        <w:ilvl w:val="0"/>
        <w:numId w:val="0"/>
      </w:numPr>
      <w:suppressLineNumbers/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qFormat/>
    <w:pPr>
      <w:numPr>
        <w:ilvl w:val="0"/>
        <w:numId w:val="0"/>
      </w:num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qFormat/>
    <w:pPr>
      <w:numPr>
        <w:ilvl w:val="0"/>
        <w:numId w:val="0"/>
      </w:numPr>
      <w:spacing w:lineRule="auto" w:line="240" w:before="0" w:after="0"/>
    </w:pPr>
    <w:rPr>
      <w:sz w:val="20"/>
    </w:rPr>
  </w:style>
  <w:style w:type="paragraph" w:styleId="TOC1">
    <w:name w:val="TOC 1"/>
    <w:basedOn w:val="Normal"/>
    <w:pPr>
      <w:numPr>
        <w:ilvl w:val="0"/>
        <w:numId w:val="0"/>
      </w:numPr>
      <w:tabs>
        <w:tab w:val="clear" w:pos="708"/>
        <w:tab w:val="right" w:pos="9638" w:leader="dot"/>
      </w:tabs>
      <w:spacing w:before="0" w:after="57"/>
      <w:ind w:hanging="0" w:left="0" w:right="0"/>
    </w:pPr>
    <w:rPr/>
  </w:style>
  <w:style w:type="paragraph" w:styleId="TOC2">
    <w:name w:val="TOC 2"/>
    <w:basedOn w:val="Normal"/>
    <w:pPr>
      <w:numPr>
        <w:ilvl w:val="0"/>
        <w:numId w:val="0"/>
      </w:numPr>
      <w:tabs>
        <w:tab w:val="clear" w:pos="708"/>
        <w:tab w:val="right" w:pos="9355" w:leader="dot"/>
      </w:tabs>
      <w:spacing w:before="0" w:after="57"/>
      <w:ind w:hanging="0" w:left="283" w:right="0"/>
    </w:pPr>
    <w:rPr/>
  </w:style>
  <w:style w:type="paragraph" w:styleId="TOC3">
    <w:name w:val="TOC 3"/>
    <w:basedOn w:val="Normal"/>
    <w:pPr>
      <w:numPr>
        <w:ilvl w:val="0"/>
        <w:numId w:val="0"/>
      </w:numPr>
      <w:tabs>
        <w:tab w:val="clear" w:pos="708"/>
        <w:tab w:val="right" w:pos="9072" w:leader="dot"/>
      </w:tabs>
      <w:spacing w:before="0" w:after="57"/>
      <w:ind w:hanging="0" w:left="567" w:right="0"/>
    </w:pPr>
    <w:rPr/>
  </w:style>
  <w:style w:type="paragraph" w:styleId="TOC4">
    <w:name w:val="TOC 4"/>
    <w:basedOn w:val="Normal"/>
    <w:pPr>
      <w:numPr>
        <w:ilvl w:val="0"/>
        <w:numId w:val="0"/>
      </w:numPr>
      <w:tabs>
        <w:tab w:val="clear" w:pos="708"/>
        <w:tab w:val="right" w:pos="8789" w:leader="dot"/>
      </w:tabs>
      <w:spacing w:before="0" w:after="57"/>
      <w:ind w:hanging="0" w:left="850" w:right="0"/>
    </w:pPr>
    <w:rPr/>
  </w:style>
  <w:style w:type="paragraph" w:styleId="TOC5">
    <w:name w:val="TOC 5"/>
    <w:basedOn w:val="Normal"/>
    <w:pPr>
      <w:numPr>
        <w:ilvl w:val="0"/>
        <w:numId w:val="0"/>
      </w:numPr>
      <w:tabs>
        <w:tab w:val="clear" w:pos="708"/>
        <w:tab w:val="right" w:pos="8506" w:leader="dot"/>
      </w:tabs>
      <w:spacing w:before="0" w:after="57"/>
      <w:ind w:hanging="0" w:left="1134" w:right="0"/>
    </w:pPr>
    <w:rPr/>
  </w:style>
  <w:style w:type="paragraph" w:styleId="TOC6">
    <w:name w:val="TOC 6"/>
    <w:basedOn w:val="Normal"/>
    <w:pPr>
      <w:numPr>
        <w:ilvl w:val="0"/>
        <w:numId w:val="0"/>
      </w:numPr>
      <w:tabs>
        <w:tab w:val="clear" w:pos="708"/>
        <w:tab w:val="right" w:pos="8223" w:leader="dot"/>
      </w:tabs>
      <w:spacing w:before="0" w:after="57"/>
      <w:ind w:hanging="0" w:left="1417" w:right="0"/>
    </w:pPr>
    <w:rPr/>
  </w:style>
  <w:style w:type="paragraph" w:styleId="TOC7">
    <w:name w:val="TOC 7"/>
    <w:basedOn w:val="Normal"/>
    <w:pPr>
      <w:numPr>
        <w:ilvl w:val="0"/>
        <w:numId w:val="0"/>
      </w:numPr>
      <w:tabs>
        <w:tab w:val="clear" w:pos="708"/>
        <w:tab w:val="right" w:pos="7940" w:leader="dot"/>
      </w:tabs>
      <w:spacing w:before="0" w:after="57"/>
      <w:ind w:hanging="0" w:left="1701" w:right="0"/>
    </w:pPr>
    <w:rPr/>
  </w:style>
  <w:style w:type="paragraph" w:styleId="TOC8">
    <w:name w:val="TOC 8"/>
    <w:basedOn w:val="Normal"/>
    <w:pPr>
      <w:numPr>
        <w:ilvl w:val="0"/>
        <w:numId w:val="0"/>
      </w:numPr>
      <w:tabs>
        <w:tab w:val="clear" w:pos="708"/>
        <w:tab w:val="right" w:pos="7657" w:leader="dot"/>
      </w:tabs>
      <w:spacing w:before="0" w:after="57"/>
      <w:ind w:hanging="0" w:left="1984" w:right="0"/>
    </w:pPr>
    <w:rPr/>
  </w:style>
  <w:style w:type="paragraph" w:styleId="TOC9">
    <w:name w:val="TOC 9"/>
    <w:basedOn w:val="Normal"/>
    <w:pPr>
      <w:numPr>
        <w:ilvl w:val="0"/>
        <w:numId w:val="0"/>
      </w:numPr>
      <w:tabs>
        <w:tab w:val="clear" w:pos="708"/>
        <w:tab w:val="right" w:pos="7374" w:leader="dot"/>
      </w:tabs>
      <w:spacing w:before="0" w:after="57"/>
      <w:ind w:hanging="0" w:left="2268" w:right="0"/>
    </w:pPr>
    <w:rPr/>
  </w:style>
  <w:style w:type="paragraph" w:styleId="IndexHeading">
    <w:name w:val="Index Heading"/>
    <w:basedOn w:val="Heading"/>
    <w:pPr>
      <w:numPr>
        <w:ilvl w:val="0"/>
        <w:numId w:val="0"/>
      </w:numPr>
      <w:suppressLineNumbers/>
      <w:ind w:hanging="0" w:left="0" w:right="0"/>
    </w:pPr>
    <w:rPr>
      <w:b/>
      <w:bCs/>
      <w:sz w:val="32"/>
      <w:szCs w:val="32"/>
    </w:rPr>
  </w:style>
  <w:style w:type="paragraph" w:styleId="TOCHeading">
    <w:name w:val="TOC Heading"/>
    <w:basedOn w:val="Heading"/>
    <w:qFormat/>
    <w:pPr>
      <w:widowControl/>
      <w:numPr>
        <w:ilvl w:val="0"/>
        <w:numId w:val="0"/>
      </w:numPr>
      <w:suppressLineNumbers/>
    </w:pPr>
    <w:rPr>
      <w:b/>
      <w:bCs/>
      <w:color w:val="00000A"/>
      <w:sz w:val="32"/>
      <w:szCs w:val="32"/>
    </w:rPr>
  </w:style>
  <w:style w:type="paragraph" w:styleId="Tableoffigures">
    <w:name w:val="table of figures"/>
    <w:basedOn w:val="Normal"/>
    <w:qFormat/>
    <w:pPr>
      <w:numPr>
        <w:ilvl w:val="0"/>
        <w:numId w:val="0"/>
      </w:numPr>
      <w:spacing w:before="0" w:after="0"/>
    </w:pPr>
    <w:rPr/>
  </w:style>
  <w:style w:type="paragraph" w:styleId="BodyTextIndent">
    <w:name w:val="Body Text Indent"/>
    <w:basedOn w:val="Normal"/>
    <w:pPr>
      <w:numPr>
        <w:ilvl w:val="0"/>
        <w:numId w:val="0"/>
      </w:numPr>
      <w:ind w:hanging="0" w:left="360" w:right="0"/>
    </w:pPr>
    <w:rPr/>
  </w:style>
  <w:style w:type="paragraph" w:styleId="Footer">
    <w:name w:val="Footer"/>
    <w:basedOn w:val="Normal"/>
    <w:pPr>
      <w:numPr>
        <w:ilvl w:val="0"/>
        <w:numId w:val="0"/>
      </w:num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qFormat/>
    <w:pPr>
      <w:widowControl/>
      <w:numPr>
        <w:ilvl w:val="0"/>
        <w:numId w:val="0"/>
      </w:numPr>
      <w:kinsoku w:val="true"/>
      <w:overflowPunct w:val="true"/>
      <w:autoSpaceDE w:val="true"/>
      <w:bidi w:val="0"/>
      <w:spacing w:lineRule="auto" w:line="240" w:before="0" w:after="0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Default">
    <w:name w:val="Default"/>
    <w:qFormat/>
    <w:pPr>
      <w:widowControl/>
      <w:numPr>
        <w:ilvl w:val="0"/>
        <w:numId w:val="0"/>
      </w:numPr>
      <w:kinsoku w:val="true"/>
      <w:overflowPunct w:val="true"/>
      <w:autoSpaceDE w:val="true"/>
      <w:bidi w:val="0"/>
      <w:spacing w:lineRule="auto" w:line="240" w:before="0" w:after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styleId="ListParagraph">
    <w:name w:val="List Paragraph"/>
    <w:basedOn w:val="Normal"/>
    <w:qFormat/>
    <w:pPr>
      <w:numPr>
        <w:ilvl w:val="0"/>
        <w:numId w:val="0"/>
      </w:numPr>
      <w:ind w:hanging="0" w:left="720" w:right="0"/>
    </w:pPr>
    <w:rPr/>
  </w:style>
  <w:style w:type="paragraph" w:styleId="Title">
    <w:name w:val="Title"/>
    <w:basedOn w:val="Normal"/>
    <w:next w:val="Subtitle"/>
    <w:qFormat/>
    <w:pPr>
      <w:numPr>
        <w:ilvl w:val="0"/>
        <w:numId w:val="0"/>
      </w:numPr>
      <w:jc w:val="center"/>
    </w:pPr>
    <w:rPr>
      <w:rFonts w:cs="Calibri"/>
      <w:b/>
      <w:bCs/>
      <w:sz w:val="32"/>
      <w:szCs w:val="32"/>
    </w:rPr>
  </w:style>
  <w:style w:type="paragraph" w:styleId="BalloonText">
    <w:name w:val="Balloon Text"/>
    <w:basedOn w:val="Normal"/>
    <w:qFormat/>
    <w:pPr>
      <w:numPr>
        <w:ilvl w:val="0"/>
        <w:numId w:val="0"/>
      </w:numPr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qFormat/>
    <w:pPr>
      <w:numPr>
        <w:ilvl w:val="0"/>
        <w:numId w:val="0"/>
      </w:numPr>
    </w:pPr>
    <w:rPr>
      <w:sz w:val="20"/>
      <w:szCs w:val="20"/>
    </w:rPr>
  </w:style>
  <w:style w:type="paragraph" w:styleId="Annotationsubject">
    <w:name w:val="annotation subject"/>
    <w:basedOn w:val="Annotationtext"/>
    <w:qFormat/>
    <w:pPr>
      <w:numPr>
        <w:ilvl w:val="0"/>
        <w:numId w:val="0"/>
      </w:numPr>
    </w:pPr>
    <w:rPr>
      <w:b/>
      <w:bCs/>
    </w:rPr>
  </w:style>
  <w:style w:type="paragraph" w:styleId="Revision">
    <w:name w:val="Revision"/>
    <w:qFormat/>
    <w:pPr>
      <w:widowControl/>
      <w:numPr>
        <w:ilvl w:val="0"/>
        <w:numId w:val="0"/>
      </w:numPr>
      <w:kinsoku w:val="true"/>
      <w:overflowPunct w:val="true"/>
      <w:autoSpaceDE w:val="true"/>
      <w:bidi w:val="0"/>
      <w:spacing w:lineRule="auto" w:line="240" w:before="0" w:after="0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TableContents">
    <w:name w:val="Table Contents"/>
    <w:basedOn w:val="Normal"/>
    <w:qFormat/>
    <w:pPr>
      <w:numPr>
        <w:ilvl w:val="0"/>
        <w:numId w:val="0"/>
      </w:numPr>
      <w:suppressLineNumbers/>
    </w:pPr>
    <w:rPr/>
  </w:style>
  <w:style w:type="paragraph" w:styleId="TableHeading">
    <w:name w:val="Table Heading"/>
    <w:basedOn w:val="TableContents"/>
    <w:qFormat/>
    <w:pPr>
      <w:numPr>
        <w:ilvl w:val="0"/>
        <w:numId w:val="0"/>
      </w:num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1029</Words>
  <CharactersWithSpaces>8165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2018-07-16T08:01:00Z</dcterms:created>
  <dc:creator>Пользователь Windows</dc:creator>
  <dc:description/>
  <dc:language>en-US</dc:language>
  <cp:lastModifiedBy/>
  <dcterms:modified xsi:type="dcterms:W3CDTF">2024-04-23T15:31:36Z</dcterms:modified>
  <cp:revision>23</cp:revision>
  <dc:subject/>
  <dc:title/>
</cp:coreProperties>
</file>